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639" w:rsidRDefault="00A66237">
      <w:r>
        <w:t xml:space="preserve">This is a two page </w:t>
      </w:r>
      <w:proofErr w:type="gramStart"/>
      <w:r>
        <w:t>document,</w:t>
      </w:r>
      <w:proofErr w:type="gramEnd"/>
      <w:r>
        <w:t xml:space="preserve"> please answer everything as best you can. If any questions are unreasonably difficult to answer please note this and continue on.</w:t>
      </w:r>
    </w:p>
    <w:p w:rsidR="00C53639" w:rsidRDefault="00C53639"/>
    <w:p w:rsidR="00C53639" w:rsidRDefault="00A66237">
      <w:pPr>
        <w:rPr>
          <w:b/>
        </w:rPr>
      </w:pPr>
      <w:r>
        <w:rPr>
          <w:b/>
        </w:rPr>
        <w:t>Q1 - How much has been spent on training courses / qualifications for staff in the following categories, and how many people have undergone this training?</w:t>
      </w:r>
    </w:p>
    <w:p w:rsidR="00C53639" w:rsidRDefault="00C53639"/>
    <w:p w:rsidR="00C53639" w:rsidRDefault="00A66237">
      <w:pPr>
        <w:rPr>
          <w:b/>
        </w:rPr>
      </w:pPr>
      <w:r>
        <w:rPr>
          <w:b/>
        </w:rPr>
        <w:t>Q1.1- Mandatory training (includes E-Learning if applicable)</w:t>
      </w:r>
    </w:p>
    <w:p w:rsidR="00C53639" w:rsidRDefault="00C53639"/>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53639">
        <w:tc>
          <w:tcPr>
            <w:tcW w:w="3120" w:type="dxa"/>
            <w:shd w:val="clear" w:color="auto" w:fill="auto"/>
            <w:tcMar>
              <w:top w:w="100" w:type="dxa"/>
              <w:left w:w="100" w:type="dxa"/>
              <w:bottom w:w="100" w:type="dxa"/>
              <w:right w:w="100" w:type="dxa"/>
            </w:tcMar>
          </w:tcPr>
          <w:p w:rsidR="00C53639" w:rsidRDefault="00A66237">
            <w:pPr>
              <w:widowControl w:val="0"/>
              <w:pBdr>
                <w:top w:val="nil"/>
                <w:left w:val="nil"/>
                <w:bottom w:val="nil"/>
                <w:right w:val="nil"/>
                <w:between w:val="nil"/>
              </w:pBdr>
              <w:spacing w:line="240" w:lineRule="auto"/>
            </w:pPr>
            <w:r>
              <w:t>Financial year</w:t>
            </w:r>
          </w:p>
        </w:tc>
        <w:tc>
          <w:tcPr>
            <w:tcW w:w="3120" w:type="dxa"/>
            <w:shd w:val="clear" w:color="auto" w:fill="auto"/>
            <w:tcMar>
              <w:top w:w="100" w:type="dxa"/>
              <w:left w:w="100" w:type="dxa"/>
              <w:bottom w:w="100" w:type="dxa"/>
              <w:right w:w="100" w:type="dxa"/>
            </w:tcMar>
          </w:tcPr>
          <w:p w:rsidR="00C53639" w:rsidRDefault="00A66237">
            <w:pPr>
              <w:widowControl w:val="0"/>
              <w:pBdr>
                <w:top w:val="nil"/>
                <w:left w:val="nil"/>
                <w:bottom w:val="nil"/>
                <w:right w:val="nil"/>
                <w:between w:val="nil"/>
              </w:pBdr>
              <w:spacing w:line="240" w:lineRule="auto"/>
            </w:pPr>
            <w:r>
              <w:t>Total spent on training</w:t>
            </w:r>
          </w:p>
        </w:tc>
        <w:tc>
          <w:tcPr>
            <w:tcW w:w="3120" w:type="dxa"/>
            <w:shd w:val="clear" w:color="auto" w:fill="auto"/>
            <w:tcMar>
              <w:top w:w="100" w:type="dxa"/>
              <w:left w:w="100" w:type="dxa"/>
              <w:bottom w:w="100" w:type="dxa"/>
              <w:right w:w="100" w:type="dxa"/>
            </w:tcMar>
          </w:tcPr>
          <w:p w:rsidR="00C53639" w:rsidRDefault="00A66237">
            <w:pPr>
              <w:widowControl w:val="0"/>
              <w:pBdr>
                <w:top w:val="nil"/>
                <w:left w:val="nil"/>
                <w:bottom w:val="nil"/>
                <w:right w:val="nil"/>
                <w:between w:val="nil"/>
              </w:pBdr>
              <w:spacing w:line="240" w:lineRule="auto"/>
            </w:pPr>
            <w:r>
              <w:t>Number of participants</w:t>
            </w:r>
          </w:p>
        </w:tc>
      </w:tr>
      <w:tr w:rsidR="00C53639">
        <w:tc>
          <w:tcPr>
            <w:tcW w:w="3120" w:type="dxa"/>
            <w:shd w:val="clear" w:color="auto" w:fill="auto"/>
            <w:tcMar>
              <w:top w:w="100" w:type="dxa"/>
              <w:left w:w="100" w:type="dxa"/>
              <w:bottom w:w="100" w:type="dxa"/>
              <w:right w:w="100" w:type="dxa"/>
            </w:tcMar>
          </w:tcPr>
          <w:p w:rsidR="00C53639" w:rsidRDefault="00A66237">
            <w:pPr>
              <w:widowControl w:val="0"/>
              <w:pBdr>
                <w:top w:val="nil"/>
                <w:left w:val="nil"/>
                <w:bottom w:val="nil"/>
                <w:right w:val="nil"/>
                <w:between w:val="nil"/>
              </w:pBdr>
              <w:spacing w:line="240" w:lineRule="auto"/>
            </w:pPr>
            <w:r>
              <w:t>2020-2021</w:t>
            </w:r>
          </w:p>
        </w:tc>
        <w:tc>
          <w:tcPr>
            <w:tcW w:w="3120" w:type="dxa"/>
            <w:shd w:val="clear" w:color="auto" w:fill="auto"/>
            <w:tcMar>
              <w:top w:w="100" w:type="dxa"/>
              <w:left w:w="100" w:type="dxa"/>
              <w:bottom w:w="100" w:type="dxa"/>
              <w:right w:w="100" w:type="dxa"/>
            </w:tcMar>
          </w:tcPr>
          <w:p w:rsidR="00C53639" w:rsidRDefault="00E14146">
            <w:pPr>
              <w:widowControl w:val="0"/>
              <w:pBdr>
                <w:top w:val="nil"/>
                <w:left w:val="nil"/>
                <w:bottom w:val="nil"/>
                <w:right w:val="nil"/>
                <w:between w:val="nil"/>
              </w:pBdr>
              <w:spacing w:line="240" w:lineRule="auto"/>
            </w:pPr>
            <w:r w:rsidRPr="0097335E">
              <w:rPr>
                <w:color w:val="0070C0"/>
              </w:rPr>
              <w:t xml:space="preserve">Unable to quantify </w:t>
            </w:r>
            <w:r w:rsidR="00263044" w:rsidRPr="0097335E">
              <w:rPr>
                <w:color w:val="0070C0"/>
              </w:rPr>
              <w:t xml:space="preserve">in timescale </w:t>
            </w:r>
            <w:r w:rsidRPr="0097335E">
              <w:rPr>
                <w:color w:val="0070C0"/>
              </w:rPr>
              <w:t>– statutory and mandatory training a mixture of e-learning (via OLM) and face to face training delivered by various Subject Matter Experts</w:t>
            </w:r>
            <w:r w:rsidR="00263044" w:rsidRPr="0097335E">
              <w:rPr>
                <w:color w:val="0070C0"/>
              </w:rPr>
              <w:t xml:space="preserve">.  </w:t>
            </w:r>
            <w:r w:rsidR="008F1360" w:rsidRPr="0097335E">
              <w:rPr>
                <w:color w:val="0070C0"/>
              </w:rPr>
              <w:t>Would take approximately 2 days (15 hours) to cost up number of sessions, individual staff members on different bands and their teaching contributions.</w:t>
            </w:r>
          </w:p>
        </w:tc>
        <w:tc>
          <w:tcPr>
            <w:tcW w:w="3120" w:type="dxa"/>
            <w:shd w:val="clear" w:color="auto" w:fill="auto"/>
            <w:tcMar>
              <w:top w:w="100" w:type="dxa"/>
              <w:left w:w="100" w:type="dxa"/>
              <w:bottom w:w="100" w:type="dxa"/>
              <w:right w:w="100" w:type="dxa"/>
            </w:tcMar>
          </w:tcPr>
          <w:p w:rsidR="00C53639" w:rsidRDefault="00E14146">
            <w:pPr>
              <w:widowControl w:val="0"/>
              <w:pBdr>
                <w:top w:val="nil"/>
                <w:left w:val="nil"/>
                <w:bottom w:val="nil"/>
                <w:right w:val="nil"/>
                <w:between w:val="nil"/>
              </w:pBdr>
              <w:spacing w:line="240" w:lineRule="auto"/>
            </w:pPr>
            <w:r w:rsidRPr="0097335E">
              <w:rPr>
                <w:color w:val="0070C0"/>
              </w:rPr>
              <w:t>Appr</w:t>
            </w:r>
            <w:bookmarkStart w:id="0" w:name="_GoBack"/>
            <w:bookmarkEnd w:id="0"/>
            <w:r w:rsidRPr="0097335E">
              <w:rPr>
                <w:color w:val="0070C0"/>
              </w:rPr>
              <w:t>ox. 1450</w:t>
            </w:r>
          </w:p>
        </w:tc>
      </w:tr>
      <w:tr w:rsidR="00C53639">
        <w:tc>
          <w:tcPr>
            <w:tcW w:w="3120" w:type="dxa"/>
            <w:shd w:val="clear" w:color="auto" w:fill="auto"/>
            <w:tcMar>
              <w:top w:w="100" w:type="dxa"/>
              <w:left w:w="100" w:type="dxa"/>
              <w:bottom w:w="100" w:type="dxa"/>
              <w:right w:w="100" w:type="dxa"/>
            </w:tcMar>
          </w:tcPr>
          <w:p w:rsidR="00C53639" w:rsidRDefault="00A66237">
            <w:pPr>
              <w:widowControl w:val="0"/>
              <w:pBdr>
                <w:top w:val="nil"/>
                <w:left w:val="nil"/>
                <w:bottom w:val="nil"/>
                <w:right w:val="nil"/>
                <w:between w:val="nil"/>
              </w:pBdr>
              <w:spacing w:line="240" w:lineRule="auto"/>
            </w:pPr>
            <w:r>
              <w:t>2019-2020</w:t>
            </w:r>
          </w:p>
        </w:tc>
        <w:tc>
          <w:tcPr>
            <w:tcW w:w="3120" w:type="dxa"/>
            <w:shd w:val="clear" w:color="auto" w:fill="auto"/>
            <w:tcMar>
              <w:top w:w="100" w:type="dxa"/>
              <w:left w:w="100" w:type="dxa"/>
              <w:bottom w:w="100" w:type="dxa"/>
              <w:right w:w="100" w:type="dxa"/>
            </w:tcMar>
          </w:tcPr>
          <w:p w:rsidR="00C53639" w:rsidRPr="0097335E" w:rsidRDefault="008F1360">
            <w:pPr>
              <w:widowControl w:val="0"/>
              <w:pBdr>
                <w:top w:val="nil"/>
                <w:left w:val="nil"/>
                <w:bottom w:val="nil"/>
                <w:right w:val="nil"/>
                <w:between w:val="nil"/>
              </w:pBdr>
              <w:spacing w:line="240" w:lineRule="auto"/>
              <w:rPr>
                <w:color w:val="0070C0"/>
              </w:rPr>
            </w:pPr>
            <w:r w:rsidRPr="0097335E">
              <w:rPr>
                <w:color w:val="0070C0"/>
              </w:rPr>
              <w:t>As above</w:t>
            </w:r>
          </w:p>
        </w:tc>
        <w:tc>
          <w:tcPr>
            <w:tcW w:w="3120" w:type="dxa"/>
            <w:shd w:val="clear" w:color="auto" w:fill="auto"/>
            <w:tcMar>
              <w:top w:w="100" w:type="dxa"/>
              <w:left w:w="100" w:type="dxa"/>
              <w:bottom w:w="100" w:type="dxa"/>
              <w:right w:w="100" w:type="dxa"/>
            </w:tcMar>
          </w:tcPr>
          <w:p w:rsidR="00C53639" w:rsidRPr="0097335E" w:rsidRDefault="00E14146">
            <w:pPr>
              <w:widowControl w:val="0"/>
              <w:pBdr>
                <w:top w:val="nil"/>
                <w:left w:val="nil"/>
                <w:bottom w:val="nil"/>
                <w:right w:val="nil"/>
                <w:between w:val="nil"/>
              </w:pBdr>
              <w:spacing w:line="240" w:lineRule="auto"/>
              <w:rPr>
                <w:color w:val="0070C0"/>
              </w:rPr>
            </w:pPr>
            <w:r w:rsidRPr="0097335E">
              <w:rPr>
                <w:color w:val="0070C0"/>
              </w:rPr>
              <w:t>Approx. 1450</w:t>
            </w:r>
          </w:p>
        </w:tc>
      </w:tr>
      <w:tr w:rsidR="00C53639">
        <w:tc>
          <w:tcPr>
            <w:tcW w:w="3120" w:type="dxa"/>
            <w:shd w:val="clear" w:color="auto" w:fill="auto"/>
            <w:tcMar>
              <w:top w:w="100" w:type="dxa"/>
              <w:left w:w="100" w:type="dxa"/>
              <w:bottom w:w="100" w:type="dxa"/>
              <w:right w:w="100" w:type="dxa"/>
            </w:tcMar>
          </w:tcPr>
          <w:p w:rsidR="00C53639" w:rsidRDefault="00A66237">
            <w:pPr>
              <w:widowControl w:val="0"/>
              <w:pBdr>
                <w:top w:val="nil"/>
                <w:left w:val="nil"/>
                <w:bottom w:val="nil"/>
                <w:right w:val="nil"/>
                <w:between w:val="nil"/>
              </w:pBdr>
              <w:spacing w:line="240" w:lineRule="auto"/>
            </w:pPr>
            <w:r>
              <w:t>2018-2019</w:t>
            </w:r>
          </w:p>
        </w:tc>
        <w:tc>
          <w:tcPr>
            <w:tcW w:w="3120" w:type="dxa"/>
            <w:shd w:val="clear" w:color="auto" w:fill="auto"/>
            <w:tcMar>
              <w:top w:w="100" w:type="dxa"/>
              <w:left w:w="100" w:type="dxa"/>
              <w:bottom w:w="100" w:type="dxa"/>
              <w:right w:w="100" w:type="dxa"/>
            </w:tcMar>
          </w:tcPr>
          <w:p w:rsidR="00C53639" w:rsidRPr="0097335E" w:rsidRDefault="008F1360">
            <w:pPr>
              <w:widowControl w:val="0"/>
              <w:pBdr>
                <w:top w:val="nil"/>
                <w:left w:val="nil"/>
                <w:bottom w:val="nil"/>
                <w:right w:val="nil"/>
                <w:between w:val="nil"/>
              </w:pBdr>
              <w:spacing w:line="240" w:lineRule="auto"/>
              <w:rPr>
                <w:color w:val="0070C0"/>
              </w:rPr>
            </w:pPr>
            <w:r w:rsidRPr="0097335E">
              <w:rPr>
                <w:color w:val="0070C0"/>
              </w:rPr>
              <w:t>As above</w:t>
            </w:r>
          </w:p>
        </w:tc>
        <w:tc>
          <w:tcPr>
            <w:tcW w:w="3120" w:type="dxa"/>
            <w:shd w:val="clear" w:color="auto" w:fill="auto"/>
            <w:tcMar>
              <w:top w:w="100" w:type="dxa"/>
              <w:left w:w="100" w:type="dxa"/>
              <w:bottom w:w="100" w:type="dxa"/>
              <w:right w:w="100" w:type="dxa"/>
            </w:tcMar>
          </w:tcPr>
          <w:p w:rsidR="00C53639" w:rsidRPr="0097335E" w:rsidRDefault="00E14146">
            <w:pPr>
              <w:widowControl w:val="0"/>
              <w:pBdr>
                <w:top w:val="nil"/>
                <w:left w:val="nil"/>
                <w:bottom w:val="nil"/>
                <w:right w:val="nil"/>
                <w:between w:val="nil"/>
              </w:pBdr>
              <w:spacing w:line="240" w:lineRule="auto"/>
              <w:rPr>
                <w:color w:val="0070C0"/>
              </w:rPr>
            </w:pPr>
            <w:r w:rsidRPr="0097335E">
              <w:rPr>
                <w:color w:val="0070C0"/>
              </w:rPr>
              <w:t>Approx. 1450</w:t>
            </w:r>
          </w:p>
        </w:tc>
      </w:tr>
    </w:tbl>
    <w:p w:rsidR="00C53639" w:rsidRDefault="00C53639"/>
    <w:p w:rsidR="00C53639" w:rsidRPr="0097335E" w:rsidRDefault="00A66237">
      <w:pPr>
        <w:rPr>
          <w:b/>
          <w:color w:val="0070C0"/>
        </w:rPr>
      </w:pPr>
      <w:r>
        <w:rPr>
          <w:b/>
        </w:rPr>
        <w:t>Q1.2 - Level 5-7 Courses (includes E-Learning if applicable)</w:t>
      </w:r>
      <w:r w:rsidR="007C757F">
        <w:rPr>
          <w:b/>
        </w:rPr>
        <w:t xml:space="preserve"> </w:t>
      </w:r>
      <w:r w:rsidR="007C757F" w:rsidRPr="0097335E">
        <w:rPr>
          <w:b/>
          <w:color w:val="0070C0"/>
        </w:rPr>
        <w:t>Approved study leave not recorded via levels – below data is numbers and costs allocated to study leave classed as higher level development – this can be any accredited courses, although these are usually level 6 / 7.</w:t>
      </w:r>
    </w:p>
    <w:p w:rsidR="00C53639" w:rsidRDefault="00C53639"/>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53639">
        <w:tc>
          <w:tcPr>
            <w:tcW w:w="3120" w:type="dxa"/>
            <w:shd w:val="clear" w:color="auto" w:fill="auto"/>
            <w:tcMar>
              <w:top w:w="100" w:type="dxa"/>
              <w:left w:w="100" w:type="dxa"/>
              <w:bottom w:w="100" w:type="dxa"/>
              <w:right w:w="100" w:type="dxa"/>
            </w:tcMar>
          </w:tcPr>
          <w:p w:rsidR="00C53639" w:rsidRDefault="00A66237">
            <w:pPr>
              <w:widowControl w:val="0"/>
              <w:spacing w:line="240" w:lineRule="auto"/>
            </w:pPr>
            <w:r>
              <w:t>Financial year</w:t>
            </w:r>
          </w:p>
        </w:tc>
        <w:tc>
          <w:tcPr>
            <w:tcW w:w="3120" w:type="dxa"/>
            <w:shd w:val="clear" w:color="auto" w:fill="auto"/>
            <w:tcMar>
              <w:top w:w="100" w:type="dxa"/>
              <w:left w:w="100" w:type="dxa"/>
              <w:bottom w:w="100" w:type="dxa"/>
              <w:right w:w="100" w:type="dxa"/>
            </w:tcMar>
          </w:tcPr>
          <w:p w:rsidR="00C53639" w:rsidRDefault="00A66237">
            <w:pPr>
              <w:widowControl w:val="0"/>
              <w:spacing w:line="240" w:lineRule="auto"/>
            </w:pPr>
            <w:r>
              <w:t>Total spent on training</w:t>
            </w:r>
          </w:p>
        </w:tc>
        <w:tc>
          <w:tcPr>
            <w:tcW w:w="3120" w:type="dxa"/>
            <w:shd w:val="clear" w:color="auto" w:fill="auto"/>
            <w:tcMar>
              <w:top w:w="100" w:type="dxa"/>
              <w:left w:w="100" w:type="dxa"/>
              <w:bottom w:w="100" w:type="dxa"/>
              <w:right w:w="100" w:type="dxa"/>
            </w:tcMar>
          </w:tcPr>
          <w:p w:rsidR="00C53639" w:rsidRDefault="00A66237">
            <w:pPr>
              <w:widowControl w:val="0"/>
              <w:spacing w:line="240" w:lineRule="auto"/>
            </w:pPr>
            <w:r>
              <w:t>Number of participants</w:t>
            </w:r>
          </w:p>
        </w:tc>
      </w:tr>
      <w:tr w:rsidR="00C53639">
        <w:tc>
          <w:tcPr>
            <w:tcW w:w="3120" w:type="dxa"/>
            <w:shd w:val="clear" w:color="auto" w:fill="auto"/>
            <w:tcMar>
              <w:top w:w="100" w:type="dxa"/>
              <w:left w:w="100" w:type="dxa"/>
              <w:bottom w:w="100" w:type="dxa"/>
              <w:right w:w="100" w:type="dxa"/>
            </w:tcMar>
          </w:tcPr>
          <w:p w:rsidR="00C53639" w:rsidRDefault="00A66237">
            <w:pPr>
              <w:widowControl w:val="0"/>
              <w:spacing w:line="240" w:lineRule="auto"/>
            </w:pPr>
            <w:r>
              <w:t>2020-2021</w:t>
            </w:r>
          </w:p>
        </w:tc>
        <w:tc>
          <w:tcPr>
            <w:tcW w:w="3120" w:type="dxa"/>
            <w:shd w:val="clear" w:color="auto" w:fill="auto"/>
            <w:tcMar>
              <w:top w:w="100" w:type="dxa"/>
              <w:left w:w="100" w:type="dxa"/>
              <w:bottom w:w="100" w:type="dxa"/>
              <w:right w:w="100" w:type="dxa"/>
            </w:tcMar>
          </w:tcPr>
          <w:p w:rsidR="00C53639" w:rsidRPr="0097335E" w:rsidRDefault="008B06DE">
            <w:pPr>
              <w:widowControl w:val="0"/>
              <w:spacing w:line="240" w:lineRule="auto"/>
              <w:rPr>
                <w:color w:val="0070C0"/>
              </w:rPr>
            </w:pPr>
            <w:r w:rsidRPr="0097335E">
              <w:rPr>
                <w:color w:val="0070C0"/>
              </w:rPr>
              <w:t>£103,050</w:t>
            </w:r>
          </w:p>
        </w:tc>
        <w:tc>
          <w:tcPr>
            <w:tcW w:w="3120" w:type="dxa"/>
            <w:shd w:val="clear" w:color="auto" w:fill="auto"/>
            <w:tcMar>
              <w:top w:w="100" w:type="dxa"/>
              <w:left w:w="100" w:type="dxa"/>
              <w:bottom w:w="100" w:type="dxa"/>
              <w:right w:w="100" w:type="dxa"/>
            </w:tcMar>
          </w:tcPr>
          <w:p w:rsidR="00C53639" w:rsidRPr="0097335E" w:rsidRDefault="008B06DE">
            <w:pPr>
              <w:widowControl w:val="0"/>
              <w:spacing w:line="240" w:lineRule="auto"/>
              <w:rPr>
                <w:color w:val="0070C0"/>
              </w:rPr>
            </w:pPr>
            <w:r w:rsidRPr="0097335E">
              <w:rPr>
                <w:color w:val="0070C0"/>
              </w:rPr>
              <w:t>109</w:t>
            </w:r>
          </w:p>
        </w:tc>
      </w:tr>
      <w:tr w:rsidR="00C53639">
        <w:tc>
          <w:tcPr>
            <w:tcW w:w="3120" w:type="dxa"/>
            <w:shd w:val="clear" w:color="auto" w:fill="auto"/>
            <w:tcMar>
              <w:top w:w="100" w:type="dxa"/>
              <w:left w:w="100" w:type="dxa"/>
              <w:bottom w:w="100" w:type="dxa"/>
              <w:right w:w="100" w:type="dxa"/>
            </w:tcMar>
          </w:tcPr>
          <w:p w:rsidR="00C53639" w:rsidRDefault="00A66237">
            <w:pPr>
              <w:widowControl w:val="0"/>
              <w:spacing w:line="240" w:lineRule="auto"/>
            </w:pPr>
            <w:r>
              <w:t>2019-2020</w:t>
            </w:r>
          </w:p>
        </w:tc>
        <w:tc>
          <w:tcPr>
            <w:tcW w:w="3120" w:type="dxa"/>
            <w:shd w:val="clear" w:color="auto" w:fill="auto"/>
            <w:tcMar>
              <w:top w:w="100" w:type="dxa"/>
              <w:left w:w="100" w:type="dxa"/>
              <w:bottom w:w="100" w:type="dxa"/>
              <w:right w:w="100" w:type="dxa"/>
            </w:tcMar>
          </w:tcPr>
          <w:p w:rsidR="00C53639" w:rsidRPr="0097335E" w:rsidRDefault="002F4D7B">
            <w:pPr>
              <w:widowControl w:val="0"/>
              <w:spacing w:line="240" w:lineRule="auto"/>
              <w:rPr>
                <w:color w:val="0070C0"/>
              </w:rPr>
            </w:pPr>
            <w:r w:rsidRPr="0097335E">
              <w:rPr>
                <w:color w:val="0070C0"/>
              </w:rPr>
              <w:t>£93,227</w:t>
            </w:r>
          </w:p>
        </w:tc>
        <w:tc>
          <w:tcPr>
            <w:tcW w:w="3120" w:type="dxa"/>
            <w:shd w:val="clear" w:color="auto" w:fill="auto"/>
            <w:tcMar>
              <w:top w:w="100" w:type="dxa"/>
              <w:left w:w="100" w:type="dxa"/>
              <w:bottom w:w="100" w:type="dxa"/>
              <w:right w:w="100" w:type="dxa"/>
            </w:tcMar>
          </w:tcPr>
          <w:p w:rsidR="00C53639" w:rsidRPr="0097335E" w:rsidRDefault="002F4D7B">
            <w:pPr>
              <w:widowControl w:val="0"/>
              <w:spacing w:line="240" w:lineRule="auto"/>
              <w:rPr>
                <w:color w:val="0070C0"/>
              </w:rPr>
            </w:pPr>
            <w:r w:rsidRPr="0097335E">
              <w:rPr>
                <w:color w:val="0070C0"/>
              </w:rPr>
              <w:t>98</w:t>
            </w:r>
          </w:p>
        </w:tc>
      </w:tr>
      <w:tr w:rsidR="00C53639">
        <w:tc>
          <w:tcPr>
            <w:tcW w:w="3120" w:type="dxa"/>
            <w:shd w:val="clear" w:color="auto" w:fill="auto"/>
            <w:tcMar>
              <w:top w:w="100" w:type="dxa"/>
              <w:left w:w="100" w:type="dxa"/>
              <w:bottom w:w="100" w:type="dxa"/>
              <w:right w:w="100" w:type="dxa"/>
            </w:tcMar>
          </w:tcPr>
          <w:p w:rsidR="00C53639" w:rsidRDefault="00A66237">
            <w:pPr>
              <w:widowControl w:val="0"/>
              <w:spacing w:line="240" w:lineRule="auto"/>
            </w:pPr>
            <w:r>
              <w:t>2018-2019</w:t>
            </w:r>
          </w:p>
        </w:tc>
        <w:tc>
          <w:tcPr>
            <w:tcW w:w="3120" w:type="dxa"/>
            <w:shd w:val="clear" w:color="auto" w:fill="auto"/>
            <w:tcMar>
              <w:top w:w="100" w:type="dxa"/>
              <w:left w:w="100" w:type="dxa"/>
              <w:bottom w:w="100" w:type="dxa"/>
              <w:right w:w="100" w:type="dxa"/>
            </w:tcMar>
          </w:tcPr>
          <w:p w:rsidR="00C53639" w:rsidRPr="0097335E" w:rsidRDefault="00806DEA">
            <w:pPr>
              <w:widowControl w:val="0"/>
              <w:spacing w:line="240" w:lineRule="auto"/>
              <w:rPr>
                <w:color w:val="0070C0"/>
              </w:rPr>
            </w:pPr>
            <w:r w:rsidRPr="0097335E">
              <w:rPr>
                <w:color w:val="0070C0"/>
              </w:rPr>
              <w:t>£145,998</w:t>
            </w:r>
          </w:p>
        </w:tc>
        <w:tc>
          <w:tcPr>
            <w:tcW w:w="3120" w:type="dxa"/>
            <w:shd w:val="clear" w:color="auto" w:fill="auto"/>
            <w:tcMar>
              <w:top w:w="100" w:type="dxa"/>
              <w:left w:w="100" w:type="dxa"/>
              <w:bottom w:w="100" w:type="dxa"/>
              <w:right w:w="100" w:type="dxa"/>
            </w:tcMar>
          </w:tcPr>
          <w:p w:rsidR="00C53639" w:rsidRPr="0097335E" w:rsidRDefault="00806DEA">
            <w:pPr>
              <w:widowControl w:val="0"/>
              <w:spacing w:line="240" w:lineRule="auto"/>
              <w:rPr>
                <w:color w:val="0070C0"/>
              </w:rPr>
            </w:pPr>
            <w:r w:rsidRPr="0097335E">
              <w:rPr>
                <w:color w:val="0070C0"/>
              </w:rPr>
              <w:t>226</w:t>
            </w:r>
          </w:p>
        </w:tc>
      </w:tr>
    </w:tbl>
    <w:p w:rsidR="00C53639" w:rsidRDefault="00C53639"/>
    <w:p w:rsidR="00C53639" w:rsidRDefault="00C53639"/>
    <w:p w:rsidR="00C53639" w:rsidRPr="0097335E" w:rsidRDefault="00A66237">
      <w:pPr>
        <w:rPr>
          <w:color w:val="0070C0"/>
        </w:rPr>
      </w:pPr>
      <w:r>
        <w:rPr>
          <w:b/>
        </w:rPr>
        <w:t>Q1.3 - Level 2-4 Courses (includes E-Learning if applicable)</w:t>
      </w:r>
      <w:r w:rsidR="007C757F">
        <w:rPr>
          <w:b/>
        </w:rPr>
        <w:t xml:space="preserve"> </w:t>
      </w:r>
      <w:r w:rsidR="007C757F" w:rsidRPr="0097335E">
        <w:rPr>
          <w:color w:val="0070C0"/>
        </w:rPr>
        <w:t>Approved study leave not recorded via levels – below data is numbers and costs allocated to study leave classed as training &amp; development, i.e. short courses and conferences</w:t>
      </w:r>
    </w:p>
    <w:p w:rsidR="00C53639" w:rsidRDefault="00C53639"/>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53639">
        <w:tc>
          <w:tcPr>
            <w:tcW w:w="3120" w:type="dxa"/>
            <w:shd w:val="clear" w:color="auto" w:fill="auto"/>
            <w:tcMar>
              <w:top w:w="100" w:type="dxa"/>
              <w:left w:w="100" w:type="dxa"/>
              <w:bottom w:w="100" w:type="dxa"/>
              <w:right w:w="100" w:type="dxa"/>
            </w:tcMar>
          </w:tcPr>
          <w:p w:rsidR="00C53639" w:rsidRDefault="00A66237">
            <w:pPr>
              <w:widowControl w:val="0"/>
              <w:spacing w:line="240" w:lineRule="auto"/>
            </w:pPr>
            <w:r>
              <w:lastRenderedPageBreak/>
              <w:t>Financial year</w:t>
            </w:r>
          </w:p>
        </w:tc>
        <w:tc>
          <w:tcPr>
            <w:tcW w:w="3120" w:type="dxa"/>
            <w:shd w:val="clear" w:color="auto" w:fill="auto"/>
            <w:tcMar>
              <w:top w:w="100" w:type="dxa"/>
              <w:left w:w="100" w:type="dxa"/>
              <w:bottom w:w="100" w:type="dxa"/>
              <w:right w:w="100" w:type="dxa"/>
            </w:tcMar>
          </w:tcPr>
          <w:p w:rsidR="00C53639" w:rsidRDefault="00A66237">
            <w:pPr>
              <w:widowControl w:val="0"/>
              <w:spacing w:line="240" w:lineRule="auto"/>
            </w:pPr>
            <w:r>
              <w:t>Total spent on training</w:t>
            </w:r>
          </w:p>
        </w:tc>
        <w:tc>
          <w:tcPr>
            <w:tcW w:w="3120" w:type="dxa"/>
            <w:shd w:val="clear" w:color="auto" w:fill="auto"/>
            <w:tcMar>
              <w:top w:w="100" w:type="dxa"/>
              <w:left w:w="100" w:type="dxa"/>
              <w:bottom w:w="100" w:type="dxa"/>
              <w:right w:w="100" w:type="dxa"/>
            </w:tcMar>
          </w:tcPr>
          <w:p w:rsidR="00C53639" w:rsidRDefault="00A66237">
            <w:pPr>
              <w:widowControl w:val="0"/>
              <w:spacing w:line="240" w:lineRule="auto"/>
            </w:pPr>
            <w:r>
              <w:t>Number of participants</w:t>
            </w:r>
          </w:p>
        </w:tc>
      </w:tr>
      <w:tr w:rsidR="00C53639">
        <w:tc>
          <w:tcPr>
            <w:tcW w:w="3120" w:type="dxa"/>
            <w:shd w:val="clear" w:color="auto" w:fill="auto"/>
            <w:tcMar>
              <w:top w:w="100" w:type="dxa"/>
              <w:left w:w="100" w:type="dxa"/>
              <w:bottom w:w="100" w:type="dxa"/>
              <w:right w:w="100" w:type="dxa"/>
            </w:tcMar>
          </w:tcPr>
          <w:p w:rsidR="00C53639" w:rsidRDefault="00A66237">
            <w:pPr>
              <w:widowControl w:val="0"/>
              <w:spacing w:line="240" w:lineRule="auto"/>
            </w:pPr>
            <w:r>
              <w:t>2020-2021</w:t>
            </w:r>
          </w:p>
        </w:tc>
        <w:tc>
          <w:tcPr>
            <w:tcW w:w="3120" w:type="dxa"/>
            <w:shd w:val="clear" w:color="auto" w:fill="auto"/>
            <w:tcMar>
              <w:top w:w="100" w:type="dxa"/>
              <w:left w:w="100" w:type="dxa"/>
              <w:bottom w:w="100" w:type="dxa"/>
              <w:right w:w="100" w:type="dxa"/>
            </w:tcMar>
          </w:tcPr>
          <w:p w:rsidR="00C53639" w:rsidRPr="0097335E" w:rsidRDefault="008B06DE" w:rsidP="008B06DE">
            <w:pPr>
              <w:widowControl w:val="0"/>
              <w:spacing w:line="240" w:lineRule="auto"/>
              <w:rPr>
                <w:color w:val="0070C0"/>
              </w:rPr>
            </w:pPr>
            <w:r w:rsidRPr="0097335E">
              <w:rPr>
                <w:color w:val="0070C0"/>
              </w:rPr>
              <w:t>£17,370</w:t>
            </w:r>
          </w:p>
        </w:tc>
        <w:tc>
          <w:tcPr>
            <w:tcW w:w="3120" w:type="dxa"/>
            <w:shd w:val="clear" w:color="auto" w:fill="auto"/>
            <w:tcMar>
              <w:top w:w="100" w:type="dxa"/>
              <w:left w:w="100" w:type="dxa"/>
              <w:bottom w:w="100" w:type="dxa"/>
              <w:right w:w="100" w:type="dxa"/>
            </w:tcMar>
          </w:tcPr>
          <w:p w:rsidR="00C53639" w:rsidRPr="0097335E" w:rsidRDefault="008B06DE">
            <w:pPr>
              <w:widowControl w:val="0"/>
              <w:spacing w:line="240" w:lineRule="auto"/>
              <w:rPr>
                <w:color w:val="0070C0"/>
              </w:rPr>
            </w:pPr>
            <w:r w:rsidRPr="0097335E">
              <w:rPr>
                <w:color w:val="0070C0"/>
              </w:rPr>
              <w:t>97</w:t>
            </w:r>
          </w:p>
        </w:tc>
      </w:tr>
      <w:tr w:rsidR="00C53639">
        <w:tc>
          <w:tcPr>
            <w:tcW w:w="3120" w:type="dxa"/>
            <w:shd w:val="clear" w:color="auto" w:fill="auto"/>
            <w:tcMar>
              <w:top w:w="100" w:type="dxa"/>
              <w:left w:w="100" w:type="dxa"/>
              <w:bottom w:w="100" w:type="dxa"/>
              <w:right w:w="100" w:type="dxa"/>
            </w:tcMar>
          </w:tcPr>
          <w:p w:rsidR="00C53639" w:rsidRDefault="00A66237">
            <w:pPr>
              <w:widowControl w:val="0"/>
              <w:spacing w:line="240" w:lineRule="auto"/>
            </w:pPr>
            <w:r>
              <w:t>2019-2020</w:t>
            </w:r>
          </w:p>
        </w:tc>
        <w:tc>
          <w:tcPr>
            <w:tcW w:w="3120" w:type="dxa"/>
            <w:shd w:val="clear" w:color="auto" w:fill="auto"/>
            <w:tcMar>
              <w:top w:w="100" w:type="dxa"/>
              <w:left w:w="100" w:type="dxa"/>
              <w:bottom w:w="100" w:type="dxa"/>
              <w:right w:w="100" w:type="dxa"/>
            </w:tcMar>
          </w:tcPr>
          <w:p w:rsidR="00C53639" w:rsidRPr="0097335E" w:rsidRDefault="002F4D7B">
            <w:pPr>
              <w:widowControl w:val="0"/>
              <w:spacing w:line="240" w:lineRule="auto"/>
              <w:rPr>
                <w:color w:val="0070C0"/>
              </w:rPr>
            </w:pPr>
            <w:r w:rsidRPr="0097335E">
              <w:rPr>
                <w:color w:val="0070C0"/>
              </w:rPr>
              <w:t>£35,321</w:t>
            </w:r>
          </w:p>
        </w:tc>
        <w:tc>
          <w:tcPr>
            <w:tcW w:w="3120" w:type="dxa"/>
            <w:shd w:val="clear" w:color="auto" w:fill="auto"/>
            <w:tcMar>
              <w:top w:w="100" w:type="dxa"/>
              <w:left w:w="100" w:type="dxa"/>
              <w:bottom w:w="100" w:type="dxa"/>
              <w:right w:w="100" w:type="dxa"/>
            </w:tcMar>
          </w:tcPr>
          <w:p w:rsidR="00C53639" w:rsidRPr="0097335E" w:rsidRDefault="002F4D7B">
            <w:pPr>
              <w:widowControl w:val="0"/>
              <w:spacing w:line="240" w:lineRule="auto"/>
              <w:rPr>
                <w:color w:val="0070C0"/>
              </w:rPr>
            </w:pPr>
            <w:r w:rsidRPr="0097335E">
              <w:rPr>
                <w:color w:val="0070C0"/>
              </w:rPr>
              <w:t>231</w:t>
            </w:r>
          </w:p>
        </w:tc>
      </w:tr>
      <w:tr w:rsidR="00C53639">
        <w:tc>
          <w:tcPr>
            <w:tcW w:w="3120" w:type="dxa"/>
            <w:shd w:val="clear" w:color="auto" w:fill="auto"/>
            <w:tcMar>
              <w:top w:w="100" w:type="dxa"/>
              <w:left w:w="100" w:type="dxa"/>
              <w:bottom w:w="100" w:type="dxa"/>
              <w:right w:w="100" w:type="dxa"/>
            </w:tcMar>
          </w:tcPr>
          <w:p w:rsidR="00C53639" w:rsidRDefault="00A66237">
            <w:pPr>
              <w:widowControl w:val="0"/>
              <w:spacing w:line="240" w:lineRule="auto"/>
            </w:pPr>
            <w:r>
              <w:t>2018-2019</w:t>
            </w:r>
          </w:p>
        </w:tc>
        <w:tc>
          <w:tcPr>
            <w:tcW w:w="3120" w:type="dxa"/>
            <w:shd w:val="clear" w:color="auto" w:fill="auto"/>
            <w:tcMar>
              <w:top w:w="100" w:type="dxa"/>
              <w:left w:w="100" w:type="dxa"/>
              <w:bottom w:w="100" w:type="dxa"/>
              <w:right w:w="100" w:type="dxa"/>
            </w:tcMar>
          </w:tcPr>
          <w:p w:rsidR="00C53639" w:rsidRPr="0097335E" w:rsidRDefault="007C757F" w:rsidP="007C757F">
            <w:pPr>
              <w:widowControl w:val="0"/>
              <w:spacing w:line="240" w:lineRule="auto"/>
              <w:rPr>
                <w:color w:val="0070C0"/>
              </w:rPr>
            </w:pPr>
            <w:r w:rsidRPr="0097335E">
              <w:rPr>
                <w:color w:val="0070C0"/>
              </w:rPr>
              <w:t>£31,798</w:t>
            </w:r>
          </w:p>
        </w:tc>
        <w:tc>
          <w:tcPr>
            <w:tcW w:w="3120" w:type="dxa"/>
            <w:shd w:val="clear" w:color="auto" w:fill="auto"/>
            <w:tcMar>
              <w:top w:w="100" w:type="dxa"/>
              <w:left w:w="100" w:type="dxa"/>
              <w:bottom w:w="100" w:type="dxa"/>
              <w:right w:w="100" w:type="dxa"/>
            </w:tcMar>
          </w:tcPr>
          <w:p w:rsidR="00C53639" w:rsidRPr="0097335E" w:rsidRDefault="007C757F">
            <w:pPr>
              <w:widowControl w:val="0"/>
              <w:spacing w:line="240" w:lineRule="auto"/>
              <w:rPr>
                <w:color w:val="0070C0"/>
              </w:rPr>
            </w:pPr>
            <w:r w:rsidRPr="0097335E">
              <w:rPr>
                <w:color w:val="0070C0"/>
              </w:rPr>
              <w:t>245</w:t>
            </w:r>
          </w:p>
        </w:tc>
      </w:tr>
    </w:tbl>
    <w:p w:rsidR="00C53639" w:rsidRDefault="00C53639"/>
    <w:p w:rsidR="00C53639" w:rsidRDefault="00C53639"/>
    <w:p w:rsidR="00C53639" w:rsidRDefault="00C53639"/>
    <w:p w:rsidR="00C53639" w:rsidRDefault="00C53639"/>
    <w:p w:rsidR="00C53639" w:rsidRDefault="00C53639"/>
    <w:p w:rsidR="00C53639" w:rsidRDefault="00C53639"/>
    <w:p w:rsidR="00C53639" w:rsidRDefault="00A66237">
      <w:pPr>
        <w:rPr>
          <w:b/>
        </w:rPr>
      </w:pPr>
      <w:r>
        <w:rPr>
          <w:b/>
        </w:rPr>
        <w:t xml:space="preserve">Q2 - What departments deal with the provision of qualifications/courses and </w:t>
      </w:r>
      <w:proofErr w:type="gramStart"/>
      <w:r>
        <w:rPr>
          <w:b/>
        </w:rPr>
        <w:t>Who</w:t>
      </w:r>
      <w:proofErr w:type="gramEnd"/>
      <w:r>
        <w:rPr>
          <w:b/>
        </w:rPr>
        <w:t xml:space="preserve"> is the lead for provisioning these courses?</w:t>
      </w:r>
    </w:p>
    <w:p w:rsidR="00C53639" w:rsidRDefault="00C53639"/>
    <w:p w:rsidR="00C53639" w:rsidRDefault="00A66237">
      <w:r>
        <w:t>(</w:t>
      </w:r>
      <w:proofErr w:type="gramStart"/>
      <w:r>
        <w:t>if</w:t>
      </w:r>
      <w:proofErr w:type="gramEnd"/>
      <w:r>
        <w:t xml:space="preserve"> multiple departments deal with the provision of qualifications and courses, please break down which department deals with what)</w:t>
      </w:r>
    </w:p>
    <w:p w:rsidR="00C53639" w:rsidRDefault="00C53639"/>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2210"/>
        <w:gridCol w:w="1534"/>
        <w:gridCol w:w="1872"/>
      </w:tblGrid>
      <w:tr w:rsidR="00C53639" w:rsidTr="0097335E">
        <w:tc>
          <w:tcPr>
            <w:tcW w:w="1872" w:type="dxa"/>
            <w:shd w:val="clear" w:color="auto" w:fill="auto"/>
            <w:tcMar>
              <w:top w:w="100" w:type="dxa"/>
              <w:left w:w="100" w:type="dxa"/>
              <w:bottom w:w="100" w:type="dxa"/>
              <w:right w:w="100" w:type="dxa"/>
            </w:tcMar>
          </w:tcPr>
          <w:p w:rsidR="00C53639" w:rsidRDefault="00A66237">
            <w:pPr>
              <w:widowControl w:val="0"/>
              <w:pBdr>
                <w:top w:val="nil"/>
                <w:left w:val="nil"/>
                <w:bottom w:val="nil"/>
                <w:right w:val="nil"/>
                <w:between w:val="nil"/>
              </w:pBdr>
              <w:spacing w:line="240" w:lineRule="auto"/>
            </w:pPr>
            <w:r>
              <w:t>Department Name:</w:t>
            </w:r>
          </w:p>
        </w:tc>
        <w:tc>
          <w:tcPr>
            <w:tcW w:w="1872" w:type="dxa"/>
            <w:shd w:val="clear" w:color="auto" w:fill="auto"/>
            <w:tcMar>
              <w:top w:w="100" w:type="dxa"/>
              <w:left w:w="100" w:type="dxa"/>
              <w:bottom w:w="100" w:type="dxa"/>
              <w:right w:w="100" w:type="dxa"/>
            </w:tcMar>
          </w:tcPr>
          <w:p w:rsidR="00C53639" w:rsidRDefault="00A66237">
            <w:pPr>
              <w:widowControl w:val="0"/>
              <w:pBdr>
                <w:top w:val="nil"/>
                <w:left w:val="nil"/>
                <w:bottom w:val="nil"/>
                <w:right w:val="nil"/>
                <w:between w:val="nil"/>
              </w:pBdr>
              <w:spacing w:line="240" w:lineRule="auto"/>
            </w:pPr>
            <w:r>
              <w:t>Training provisioned by department</w:t>
            </w:r>
          </w:p>
        </w:tc>
        <w:tc>
          <w:tcPr>
            <w:tcW w:w="2210" w:type="dxa"/>
            <w:shd w:val="clear" w:color="auto" w:fill="auto"/>
            <w:tcMar>
              <w:top w:w="100" w:type="dxa"/>
              <w:left w:w="100" w:type="dxa"/>
              <w:bottom w:w="100" w:type="dxa"/>
              <w:right w:w="100" w:type="dxa"/>
            </w:tcMar>
          </w:tcPr>
          <w:p w:rsidR="00C53639" w:rsidRDefault="00A66237">
            <w:pPr>
              <w:widowControl w:val="0"/>
              <w:pBdr>
                <w:top w:val="nil"/>
                <w:left w:val="nil"/>
                <w:bottom w:val="nil"/>
                <w:right w:val="nil"/>
                <w:between w:val="nil"/>
              </w:pBdr>
              <w:spacing w:line="240" w:lineRule="auto"/>
            </w:pPr>
            <w:r>
              <w:t>Contact Number</w:t>
            </w:r>
          </w:p>
        </w:tc>
        <w:tc>
          <w:tcPr>
            <w:tcW w:w="1534" w:type="dxa"/>
            <w:shd w:val="clear" w:color="auto" w:fill="auto"/>
            <w:tcMar>
              <w:top w:w="100" w:type="dxa"/>
              <w:left w:w="100" w:type="dxa"/>
              <w:bottom w:w="100" w:type="dxa"/>
              <w:right w:w="100" w:type="dxa"/>
            </w:tcMar>
          </w:tcPr>
          <w:p w:rsidR="00C53639" w:rsidRDefault="00A66237">
            <w:pPr>
              <w:widowControl w:val="0"/>
              <w:pBdr>
                <w:top w:val="nil"/>
                <w:left w:val="nil"/>
                <w:bottom w:val="nil"/>
                <w:right w:val="nil"/>
                <w:between w:val="nil"/>
              </w:pBdr>
              <w:spacing w:line="240" w:lineRule="auto"/>
            </w:pPr>
            <w:r>
              <w:t>Email Addresses</w:t>
            </w:r>
          </w:p>
        </w:tc>
        <w:tc>
          <w:tcPr>
            <w:tcW w:w="1872" w:type="dxa"/>
            <w:shd w:val="clear" w:color="auto" w:fill="auto"/>
            <w:tcMar>
              <w:top w:w="100" w:type="dxa"/>
              <w:left w:w="100" w:type="dxa"/>
              <w:bottom w:w="100" w:type="dxa"/>
              <w:right w:w="100" w:type="dxa"/>
            </w:tcMar>
          </w:tcPr>
          <w:p w:rsidR="00C53639" w:rsidRDefault="00A66237">
            <w:pPr>
              <w:widowControl w:val="0"/>
              <w:pBdr>
                <w:top w:val="nil"/>
                <w:left w:val="nil"/>
                <w:bottom w:val="nil"/>
                <w:right w:val="nil"/>
                <w:between w:val="nil"/>
              </w:pBdr>
              <w:spacing w:line="240" w:lineRule="auto"/>
            </w:pPr>
            <w:r>
              <w:t>Name of training manager / most relevant person</w:t>
            </w:r>
          </w:p>
        </w:tc>
      </w:tr>
      <w:tr w:rsidR="00C53639" w:rsidTr="0097335E">
        <w:tc>
          <w:tcPr>
            <w:tcW w:w="1872" w:type="dxa"/>
            <w:shd w:val="clear" w:color="auto" w:fill="auto"/>
            <w:tcMar>
              <w:top w:w="100" w:type="dxa"/>
              <w:left w:w="100" w:type="dxa"/>
              <w:bottom w:w="100" w:type="dxa"/>
              <w:right w:w="100" w:type="dxa"/>
            </w:tcMar>
          </w:tcPr>
          <w:p w:rsidR="00C53639" w:rsidRDefault="00057756">
            <w:pPr>
              <w:widowControl w:val="0"/>
              <w:pBdr>
                <w:top w:val="nil"/>
                <w:left w:val="nil"/>
                <w:bottom w:val="nil"/>
                <w:right w:val="nil"/>
                <w:between w:val="nil"/>
              </w:pBdr>
              <w:spacing w:line="240" w:lineRule="auto"/>
            </w:pPr>
            <w:r>
              <w:t>Training &amp; Development</w:t>
            </w:r>
          </w:p>
        </w:tc>
        <w:tc>
          <w:tcPr>
            <w:tcW w:w="1872" w:type="dxa"/>
            <w:shd w:val="clear" w:color="auto" w:fill="auto"/>
            <w:tcMar>
              <w:top w:w="100" w:type="dxa"/>
              <w:left w:w="100" w:type="dxa"/>
              <w:bottom w:w="100" w:type="dxa"/>
              <w:right w:w="100" w:type="dxa"/>
            </w:tcMar>
          </w:tcPr>
          <w:p w:rsidR="00C53639" w:rsidRDefault="00057756">
            <w:pPr>
              <w:widowControl w:val="0"/>
              <w:pBdr>
                <w:top w:val="nil"/>
                <w:left w:val="nil"/>
                <w:bottom w:val="nil"/>
                <w:right w:val="nil"/>
                <w:between w:val="nil"/>
              </w:pBdr>
              <w:spacing w:line="240" w:lineRule="auto"/>
            </w:pPr>
            <w:r w:rsidRPr="0097335E">
              <w:rPr>
                <w:color w:val="0070C0"/>
              </w:rPr>
              <w:t>Courses to be ran internally by an external provider (Minute Taking, Excel, Leadership, Coaching etc.).  Any external study leave accessed by individual members of staff is processed via T&amp;D.</w:t>
            </w:r>
          </w:p>
        </w:tc>
        <w:tc>
          <w:tcPr>
            <w:tcW w:w="2210" w:type="dxa"/>
            <w:shd w:val="clear" w:color="auto" w:fill="auto"/>
            <w:tcMar>
              <w:top w:w="100" w:type="dxa"/>
              <w:left w:w="100" w:type="dxa"/>
              <w:bottom w:w="100" w:type="dxa"/>
              <w:right w:w="100" w:type="dxa"/>
            </w:tcMar>
          </w:tcPr>
          <w:p w:rsidR="0097335E" w:rsidRPr="0097335E" w:rsidRDefault="0097335E" w:rsidP="0097335E">
            <w:pPr>
              <w:textAlignment w:val="baseline"/>
              <w:rPr>
                <w:rFonts w:ascii="Calibri" w:hAnsi="Calibri" w:cs="Calibri"/>
                <w:color w:val="0070C0"/>
              </w:rPr>
            </w:pPr>
            <w:r w:rsidRPr="0097335E">
              <w:rPr>
                <w:color w:val="0070C0"/>
                <w:sz w:val="20"/>
                <w:szCs w:val="20"/>
              </w:rPr>
              <w:t xml:space="preserve">The Walton Centre NHS Foundation Trust does not disclose individual staff members contact details. You can write to staff using the address above or alternatively email </w:t>
            </w:r>
            <w:hyperlink r:id="rId5" w:history="1">
              <w:r w:rsidRPr="0097335E">
                <w:rPr>
                  <w:rStyle w:val="Hyperlink"/>
                  <w:color w:val="0070C0"/>
                  <w:sz w:val="20"/>
                  <w:szCs w:val="20"/>
                </w:rPr>
                <w:t>enquiries@thewaltoncentre.nhs.uk</w:t>
              </w:r>
            </w:hyperlink>
            <w:r w:rsidRPr="0097335E">
              <w:rPr>
                <w:color w:val="0070C0"/>
                <w:sz w:val="20"/>
                <w:szCs w:val="20"/>
              </w:rPr>
              <w:t xml:space="preserve"> asking for your correspondence to be forwarded on</w:t>
            </w:r>
          </w:p>
          <w:p w:rsidR="00C53639" w:rsidRDefault="00C53639">
            <w:pPr>
              <w:widowControl w:val="0"/>
              <w:pBdr>
                <w:top w:val="nil"/>
                <w:left w:val="nil"/>
                <w:bottom w:val="nil"/>
                <w:right w:val="nil"/>
                <w:between w:val="nil"/>
              </w:pBdr>
              <w:spacing w:line="240" w:lineRule="auto"/>
            </w:pPr>
          </w:p>
        </w:tc>
        <w:tc>
          <w:tcPr>
            <w:tcW w:w="1534" w:type="dxa"/>
            <w:shd w:val="clear" w:color="auto" w:fill="auto"/>
            <w:tcMar>
              <w:top w:w="100" w:type="dxa"/>
              <w:left w:w="100" w:type="dxa"/>
              <w:bottom w:w="100" w:type="dxa"/>
              <w:right w:w="100" w:type="dxa"/>
            </w:tcMar>
          </w:tcPr>
          <w:p w:rsidR="0097335E" w:rsidRPr="0097335E" w:rsidRDefault="0097335E" w:rsidP="0097335E">
            <w:pPr>
              <w:textAlignment w:val="baseline"/>
              <w:rPr>
                <w:rFonts w:ascii="Calibri" w:hAnsi="Calibri" w:cs="Calibri"/>
                <w:color w:val="0070C0"/>
              </w:rPr>
            </w:pPr>
            <w:r w:rsidRPr="0097335E">
              <w:rPr>
                <w:color w:val="0070C0"/>
                <w:sz w:val="20"/>
                <w:szCs w:val="20"/>
              </w:rPr>
              <w:t xml:space="preserve">The Walton Centre NHS Foundation Trust does not disclose individual staff members contact details. You can write to staff using the address above or alternatively email </w:t>
            </w:r>
            <w:hyperlink r:id="rId6" w:history="1">
              <w:r w:rsidRPr="0097335E">
                <w:rPr>
                  <w:rStyle w:val="Hyperlink"/>
                  <w:color w:val="0070C0"/>
                  <w:sz w:val="20"/>
                  <w:szCs w:val="20"/>
                </w:rPr>
                <w:t>enquiries@thewaltoncentre.nhs.uk</w:t>
              </w:r>
            </w:hyperlink>
            <w:r w:rsidRPr="0097335E">
              <w:rPr>
                <w:color w:val="0070C0"/>
                <w:sz w:val="20"/>
                <w:szCs w:val="20"/>
              </w:rPr>
              <w:t xml:space="preserve"> asking for your correspondence to be forwarded on</w:t>
            </w:r>
          </w:p>
          <w:p w:rsidR="00C53639" w:rsidRDefault="00C53639">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C53639" w:rsidRDefault="00057756">
            <w:pPr>
              <w:widowControl w:val="0"/>
              <w:pBdr>
                <w:top w:val="nil"/>
                <w:left w:val="nil"/>
                <w:bottom w:val="nil"/>
                <w:right w:val="nil"/>
                <w:between w:val="nil"/>
              </w:pBdr>
              <w:spacing w:line="240" w:lineRule="auto"/>
            </w:pPr>
            <w:r w:rsidRPr="0097335E">
              <w:rPr>
                <w:color w:val="0070C0"/>
              </w:rPr>
              <w:t>Education Manager</w:t>
            </w:r>
          </w:p>
        </w:tc>
      </w:tr>
      <w:tr w:rsidR="00C53639" w:rsidTr="0097335E">
        <w:tc>
          <w:tcPr>
            <w:tcW w:w="1872"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pPr>
          </w:p>
        </w:tc>
        <w:tc>
          <w:tcPr>
            <w:tcW w:w="2210"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pPr>
          </w:p>
        </w:tc>
        <w:tc>
          <w:tcPr>
            <w:tcW w:w="1534"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pPr>
          </w:p>
        </w:tc>
      </w:tr>
      <w:tr w:rsidR="00C53639" w:rsidTr="0097335E">
        <w:tc>
          <w:tcPr>
            <w:tcW w:w="1872"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pPr>
          </w:p>
        </w:tc>
        <w:tc>
          <w:tcPr>
            <w:tcW w:w="2210"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pPr>
          </w:p>
        </w:tc>
        <w:tc>
          <w:tcPr>
            <w:tcW w:w="1534"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pPr>
          </w:p>
        </w:tc>
      </w:tr>
      <w:tr w:rsidR="00C53639" w:rsidTr="0097335E">
        <w:tc>
          <w:tcPr>
            <w:tcW w:w="1872"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pPr>
          </w:p>
        </w:tc>
        <w:tc>
          <w:tcPr>
            <w:tcW w:w="2210"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pPr>
          </w:p>
        </w:tc>
        <w:tc>
          <w:tcPr>
            <w:tcW w:w="1534"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pPr>
          </w:p>
        </w:tc>
      </w:tr>
    </w:tbl>
    <w:p w:rsidR="00C53639" w:rsidRDefault="00C53639"/>
    <w:p w:rsidR="00C53639" w:rsidRDefault="00A66237">
      <w:pPr>
        <w:rPr>
          <w:b/>
        </w:rPr>
      </w:pPr>
      <w:r>
        <w:rPr>
          <w:b/>
        </w:rPr>
        <w:t xml:space="preserve">Q 3- Do you purchase any training from external training providers? If </w:t>
      </w:r>
      <w:proofErr w:type="gramStart"/>
      <w:r>
        <w:rPr>
          <w:b/>
        </w:rPr>
        <w:t>Yes</w:t>
      </w:r>
      <w:proofErr w:type="gramEnd"/>
      <w:r>
        <w:rPr>
          <w:b/>
        </w:rPr>
        <w:t xml:space="preserve"> please list the amounts below.</w:t>
      </w:r>
    </w:p>
    <w:p w:rsidR="00C53639" w:rsidRDefault="00C53639">
      <w:pPr>
        <w:rPr>
          <w:b/>
        </w:rPr>
      </w:pPr>
    </w:p>
    <w:p w:rsidR="00C53639" w:rsidRDefault="00A66237">
      <w:r>
        <w:lastRenderedPageBreak/>
        <w:t>For the “Courses supplied by training provider and number of participants” please only include the most commonly provided training, you do not need to include courses with less than 10 participants over the course of the 2020-2021 period.</w:t>
      </w:r>
    </w:p>
    <w:p w:rsidR="00C53639" w:rsidRDefault="00C53639"/>
    <w:p w:rsidR="00C53639" w:rsidRDefault="00A66237">
      <w:r>
        <w:t xml:space="preserve">If you receive any fully funded courses, please include the providers of this in the below answer sheet and put “fully funded” in the amount paid to the training provider. </w:t>
      </w:r>
    </w:p>
    <w:p w:rsidR="00C53639" w:rsidRDefault="00C53639"/>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C53639">
        <w:tc>
          <w:tcPr>
            <w:tcW w:w="2340" w:type="dxa"/>
            <w:shd w:val="clear" w:color="auto" w:fill="auto"/>
            <w:tcMar>
              <w:top w:w="100" w:type="dxa"/>
              <w:left w:w="100" w:type="dxa"/>
              <w:bottom w:w="100" w:type="dxa"/>
              <w:right w:w="100" w:type="dxa"/>
            </w:tcMar>
          </w:tcPr>
          <w:p w:rsidR="00C53639" w:rsidRDefault="00A66237">
            <w:pPr>
              <w:widowControl w:val="0"/>
              <w:pBdr>
                <w:top w:val="nil"/>
                <w:left w:val="nil"/>
                <w:bottom w:val="nil"/>
                <w:right w:val="nil"/>
                <w:between w:val="nil"/>
              </w:pBdr>
              <w:spacing w:line="240" w:lineRule="auto"/>
            </w:pPr>
            <w:r>
              <w:t>Training provider</w:t>
            </w:r>
          </w:p>
        </w:tc>
        <w:tc>
          <w:tcPr>
            <w:tcW w:w="2340" w:type="dxa"/>
            <w:shd w:val="clear" w:color="auto" w:fill="auto"/>
            <w:tcMar>
              <w:top w:w="100" w:type="dxa"/>
              <w:left w:w="100" w:type="dxa"/>
              <w:bottom w:w="100" w:type="dxa"/>
              <w:right w:w="100" w:type="dxa"/>
            </w:tcMar>
          </w:tcPr>
          <w:p w:rsidR="00C53639" w:rsidRDefault="00A66237">
            <w:pPr>
              <w:widowControl w:val="0"/>
              <w:pBdr>
                <w:top w:val="nil"/>
                <w:left w:val="nil"/>
                <w:bottom w:val="nil"/>
                <w:right w:val="nil"/>
                <w:between w:val="nil"/>
              </w:pBdr>
              <w:spacing w:line="240" w:lineRule="auto"/>
            </w:pPr>
            <w:r>
              <w:t>Amount paid to training provider (2020-2021)</w:t>
            </w:r>
          </w:p>
        </w:tc>
        <w:tc>
          <w:tcPr>
            <w:tcW w:w="2340" w:type="dxa"/>
            <w:shd w:val="clear" w:color="auto" w:fill="auto"/>
            <w:tcMar>
              <w:top w:w="100" w:type="dxa"/>
              <w:left w:w="100" w:type="dxa"/>
              <w:bottom w:w="100" w:type="dxa"/>
              <w:right w:w="100" w:type="dxa"/>
            </w:tcMar>
          </w:tcPr>
          <w:p w:rsidR="00C53639" w:rsidRDefault="00A66237">
            <w:pPr>
              <w:widowControl w:val="0"/>
              <w:pBdr>
                <w:top w:val="nil"/>
                <w:left w:val="nil"/>
                <w:bottom w:val="nil"/>
                <w:right w:val="nil"/>
                <w:between w:val="nil"/>
              </w:pBdr>
              <w:spacing w:line="240" w:lineRule="auto"/>
            </w:pPr>
            <w:r>
              <w:t>Number of participants (2020-2021)</w:t>
            </w:r>
          </w:p>
        </w:tc>
        <w:tc>
          <w:tcPr>
            <w:tcW w:w="2340" w:type="dxa"/>
            <w:shd w:val="clear" w:color="auto" w:fill="auto"/>
            <w:tcMar>
              <w:top w:w="100" w:type="dxa"/>
              <w:left w:w="100" w:type="dxa"/>
              <w:bottom w:w="100" w:type="dxa"/>
              <w:right w:w="100" w:type="dxa"/>
            </w:tcMar>
          </w:tcPr>
          <w:p w:rsidR="00C53639" w:rsidRDefault="00A66237">
            <w:pPr>
              <w:widowControl w:val="0"/>
              <w:pBdr>
                <w:top w:val="nil"/>
                <w:left w:val="nil"/>
                <w:bottom w:val="nil"/>
                <w:right w:val="nil"/>
                <w:between w:val="nil"/>
              </w:pBdr>
              <w:spacing w:line="240" w:lineRule="auto"/>
            </w:pPr>
            <w:r>
              <w:t>Courses supplied by training provider and number of participants</w:t>
            </w:r>
          </w:p>
        </w:tc>
      </w:tr>
      <w:tr w:rsidR="00C53639">
        <w:tc>
          <w:tcPr>
            <w:tcW w:w="2340" w:type="dxa"/>
            <w:shd w:val="clear" w:color="auto" w:fill="auto"/>
            <w:tcMar>
              <w:top w:w="100" w:type="dxa"/>
              <w:left w:w="100" w:type="dxa"/>
              <w:bottom w:w="100" w:type="dxa"/>
              <w:right w:w="100" w:type="dxa"/>
            </w:tcMar>
          </w:tcPr>
          <w:p w:rsidR="00C53639" w:rsidRDefault="00057756">
            <w:pPr>
              <w:widowControl w:val="0"/>
              <w:pBdr>
                <w:top w:val="nil"/>
                <w:left w:val="nil"/>
                <w:bottom w:val="nil"/>
                <w:right w:val="nil"/>
                <w:between w:val="nil"/>
              </w:pBdr>
              <w:spacing w:line="240" w:lineRule="auto"/>
              <w:rPr>
                <w:b/>
              </w:rPr>
            </w:pPr>
            <w:r w:rsidRPr="0097335E">
              <w:rPr>
                <w:b/>
                <w:color w:val="0070C0"/>
              </w:rPr>
              <w:t>Courses delivered by an external provider were not commissioned in 2020/21</w:t>
            </w:r>
          </w:p>
        </w:tc>
        <w:tc>
          <w:tcPr>
            <w:tcW w:w="2340"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rPr>
                <w:b/>
              </w:rPr>
            </w:pPr>
          </w:p>
        </w:tc>
        <w:tc>
          <w:tcPr>
            <w:tcW w:w="2340"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rPr>
                <w:b/>
              </w:rPr>
            </w:pPr>
          </w:p>
        </w:tc>
        <w:tc>
          <w:tcPr>
            <w:tcW w:w="2340"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rPr>
                <w:b/>
              </w:rPr>
            </w:pPr>
          </w:p>
        </w:tc>
      </w:tr>
      <w:tr w:rsidR="00C53639">
        <w:tc>
          <w:tcPr>
            <w:tcW w:w="2340"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rPr>
                <w:b/>
              </w:rPr>
            </w:pPr>
          </w:p>
        </w:tc>
        <w:tc>
          <w:tcPr>
            <w:tcW w:w="2340"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rPr>
                <w:b/>
              </w:rPr>
            </w:pPr>
          </w:p>
        </w:tc>
        <w:tc>
          <w:tcPr>
            <w:tcW w:w="2340"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rPr>
                <w:b/>
              </w:rPr>
            </w:pPr>
          </w:p>
        </w:tc>
        <w:tc>
          <w:tcPr>
            <w:tcW w:w="2340"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rPr>
                <w:b/>
              </w:rPr>
            </w:pPr>
          </w:p>
        </w:tc>
      </w:tr>
      <w:tr w:rsidR="00C53639">
        <w:tc>
          <w:tcPr>
            <w:tcW w:w="2340"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rPr>
                <w:b/>
              </w:rPr>
            </w:pPr>
          </w:p>
        </w:tc>
        <w:tc>
          <w:tcPr>
            <w:tcW w:w="2340"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rPr>
                <w:b/>
              </w:rPr>
            </w:pPr>
          </w:p>
        </w:tc>
        <w:tc>
          <w:tcPr>
            <w:tcW w:w="2340"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rPr>
                <w:b/>
              </w:rPr>
            </w:pPr>
          </w:p>
        </w:tc>
        <w:tc>
          <w:tcPr>
            <w:tcW w:w="2340"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rPr>
                <w:b/>
              </w:rPr>
            </w:pPr>
          </w:p>
        </w:tc>
      </w:tr>
      <w:tr w:rsidR="00C53639">
        <w:tc>
          <w:tcPr>
            <w:tcW w:w="2340"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rPr>
                <w:b/>
              </w:rPr>
            </w:pPr>
          </w:p>
        </w:tc>
        <w:tc>
          <w:tcPr>
            <w:tcW w:w="2340"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rPr>
                <w:b/>
              </w:rPr>
            </w:pPr>
          </w:p>
        </w:tc>
        <w:tc>
          <w:tcPr>
            <w:tcW w:w="2340"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rPr>
                <w:b/>
              </w:rPr>
            </w:pPr>
          </w:p>
        </w:tc>
        <w:tc>
          <w:tcPr>
            <w:tcW w:w="2340"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rPr>
                <w:b/>
              </w:rPr>
            </w:pPr>
          </w:p>
        </w:tc>
      </w:tr>
      <w:tr w:rsidR="00C53639">
        <w:tc>
          <w:tcPr>
            <w:tcW w:w="2340"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rPr>
                <w:b/>
              </w:rPr>
            </w:pPr>
          </w:p>
        </w:tc>
        <w:tc>
          <w:tcPr>
            <w:tcW w:w="2340"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rPr>
                <w:b/>
              </w:rPr>
            </w:pPr>
          </w:p>
        </w:tc>
        <w:tc>
          <w:tcPr>
            <w:tcW w:w="2340"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rPr>
                <w:b/>
              </w:rPr>
            </w:pPr>
          </w:p>
        </w:tc>
        <w:tc>
          <w:tcPr>
            <w:tcW w:w="2340" w:type="dxa"/>
            <w:shd w:val="clear" w:color="auto" w:fill="auto"/>
            <w:tcMar>
              <w:top w:w="100" w:type="dxa"/>
              <w:left w:w="100" w:type="dxa"/>
              <w:bottom w:w="100" w:type="dxa"/>
              <w:right w:w="100" w:type="dxa"/>
            </w:tcMar>
          </w:tcPr>
          <w:p w:rsidR="00C53639" w:rsidRDefault="00C53639">
            <w:pPr>
              <w:widowControl w:val="0"/>
              <w:pBdr>
                <w:top w:val="nil"/>
                <w:left w:val="nil"/>
                <w:bottom w:val="nil"/>
                <w:right w:val="nil"/>
                <w:between w:val="nil"/>
              </w:pBdr>
              <w:spacing w:line="240" w:lineRule="auto"/>
              <w:rPr>
                <w:b/>
              </w:rPr>
            </w:pPr>
          </w:p>
        </w:tc>
      </w:tr>
    </w:tbl>
    <w:p w:rsidR="00C53639" w:rsidRDefault="00C53639">
      <w:pPr>
        <w:rPr>
          <w:b/>
        </w:rPr>
      </w:pPr>
    </w:p>
    <w:p w:rsidR="00C53639" w:rsidRDefault="00A66237">
      <w:r>
        <w:t>If it is notably easier to fill the above document information in another, preferred format please do this.</w:t>
      </w:r>
    </w:p>
    <w:sectPr w:rsidR="00C536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
  <w:rsids>
    <w:rsidRoot w:val="00C53639"/>
    <w:rsid w:val="00057756"/>
    <w:rsid w:val="00244958"/>
    <w:rsid w:val="00263044"/>
    <w:rsid w:val="002F4D7B"/>
    <w:rsid w:val="007C757F"/>
    <w:rsid w:val="00806DEA"/>
    <w:rsid w:val="008B06DE"/>
    <w:rsid w:val="008F1360"/>
    <w:rsid w:val="0097335E"/>
    <w:rsid w:val="00A66237"/>
    <w:rsid w:val="00C53639"/>
    <w:rsid w:val="00E14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577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57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6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nquiries@thewaltoncentre.nhs.uk" TargetMode="External"/><Relationship Id="rId5" Type="http://schemas.openxmlformats.org/officeDocument/2006/relationships/hyperlink" Target="mailto:enquiries@thewaltoncentre.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WCFT</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Hurst, Sean</dc:creator>
  <cp:lastModifiedBy>Fletcher, Katie</cp:lastModifiedBy>
  <cp:revision>2</cp:revision>
  <dcterms:created xsi:type="dcterms:W3CDTF">2022-02-25T13:04:00Z</dcterms:created>
  <dcterms:modified xsi:type="dcterms:W3CDTF">2022-02-25T13:04:00Z</dcterms:modified>
</cp:coreProperties>
</file>